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F5" w:rsidRPr="00A517E4" w:rsidRDefault="00AD6CB7" w:rsidP="00AD6CB7">
      <w:pPr>
        <w:jc w:val="center"/>
        <w:rPr>
          <w:rFonts w:asciiTheme="minorBidi" w:hAnsiTheme="minorBidi"/>
          <w:b/>
          <w:sz w:val="28"/>
          <w:szCs w:val="28"/>
        </w:rPr>
      </w:pPr>
      <w:r w:rsidRPr="00AD6CB7">
        <w:rPr>
          <w:rFonts w:asciiTheme="minorBidi" w:hAnsiTheme="minorBidi"/>
          <w:b/>
          <w:bCs/>
          <w:sz w:val="28"/>
          <w:szCs w:val="28"/>
        </w:rPr>
        <w:t>Palaeolithic Archaeology</w:t>
      </w:r>
      <w:r w:rsidR="00FB4173" w:rsidRPr="00A517E4">
        <w:rPr>
          <w:rFonts w:asciiTheme="minorBidi" w:hAnsiTheme="minorBidi"/>
          <w:b/>
          <w:sz w:val="28"/>
          <w:szCs w:val="28"/>
        </w:rPr>
        <w:t>:</w:t>
      </w:r>
      <w:r w:rsidR="00E4486A">
        <w:rPr>
          <w:rFonts w:asciiTheme="minorBidi" w:hAnsiTheme="minorBidi"/>
          <w:b/>
          <w:sz w:val="28"/>
          <w:szCs w:val="28"/>
        </w:rPr>
        <w:t xml:space="preserve"> </w:t>
      </w:r>
      <w:r w:rsidRPr="00AD6CB7">
        <w:rPr>
          <w:rFonts w:asciiTheme="minorBidi" w:hAnsiTheme="minorBidi"/>
          <w:b/>
          <w:bCs/>
          <w:sz w:val="28"/>
          <w:szCs w:val="28"/>
        </w:rPr>
        <w:t>field recognition</w:t>
      </w:r>
    </w:p>
    <w:p w:rsidR="00FB4173" w:rsidRPr="00A517E4" w:rsidRDefault="00AD6CB7" w:rsidP="00122F96">
      <w:pPr>
        <w:spacing w:after="240"/>
        <w:jc w:val="center"/>
        <w:rPr>
          <w:rFonts w:asciiTheme="minorBidi" w:hAnsiTheme="minorBidi"/>
          <w:sz w:val="28"/>
          <w:szCs w:val="28"/>
        </w:rPr>
      </w:pPr>
      <w:proofErr w:type="gramStart"/>
      <w:r w:rsidRPr="00AD6CB7">
        <w:rPr>
          <w:rFonts w:asciiTheme="minorBidi" w:hAnsiTheme="minorBidi"/>
          <w:b/>
          <w:bCs/>
          <w:sz w:val="28"/>
          <w:szCs w:val="28"/>
        </w:rPr>
        <w:t>and</w:t>
      </w:r>
      <w:proofErr w:type="gramEnd"/>
      <w:r w:rsidRPr="00AD6CB7">
        <w:rPr>
          <w:rFonts w:asciiTheme="minorBidi" w:hAnsiTheme="minorBidi"/>
          <w:b/>
          <w:bCs/>
          <w:sz w:val="28"/>
          <w:szCs w:val="28"/>
        </w:rPr>
        <w:t xml:space="preserve"> identification of lithic artefacts</w:t>
      </w:r>
      <w:r w:rsidR="00FB4173" w:rsidRPr="00A517E4">
        <w:rPr>
          <w:rFonts w:asciiTheme="minorBidi" w:hAnsiTheme="minorBidi"/>
          <w:sz w:val="28"/>
          <w:szCs w:val="28"/>
        </w:rPr>
        <w:t xml:space="preserve"> </w:t>
      </w:r>
      <w:r w:rsidR="006E18F5" w:rsidRPr="00A517E4">
        <w:rPr>
          <w:rFonts w:asciiTheme="minorBidi" w:hAnsiTheme="minorBidi"/>
          <w:sz w:val="28"/>
          <w:szCs w:val="28"/>
        </w:rPr>
        <w:t>*</w:t>
      </w:r>
    </w:p>
    <w:p w:rsidR="00122F96" w:rsidRDefault="00122F96" w:rsidP="00122F96">
      <w:pPr>
        <w:jc w:val="center"/>
        <w:rPr>
          <w:rFonts w:asciiTheme="minorBidi" w:hAnsiTheme="minorBidi"/>
          <w:sz w:val="22"/>
        </w:rPr>
      </w:pPr>
      <w:r w:rsidRPr="00122F96">
        <w:rPr>
          <w:rFonts w:asciiTheme="minorBidi" w:hAnsiTheme="minorBidi"/>
          <w:sz w:val="22"/>
        </w:rPr>
        <w:t xml:space="preserve">A one-day Professional Development Workshop course: </w:t>
      </w:r>
    </w:p>
    <w:p w:rsidR="00122F96" w:rsidRPr="00EB6179" w:rsidRDefault="00122F96" w:rsidP="00122F96">
      <w:pPr>
        <w:spacing w:after="120"/>
        <w:jc w:val="center"/>
        <w:rPr>
          <w:rFonts w:asciiTheme="minorBidi" w:hAnsiTheme="minorBidi"/>
          <w:sz w:val="22"/>
        </w:rPr>
      </w:pPr>
      <w:r w:rsidRPr="00122F96">
        <w:rPr>
          <w:rFonts w:asciiTheme="minorBidi" w:hAnsiTheme="minorBidi"/>
          <w:sz w:val="22"/>
        </w:rPr>
        <w:t>University of Southampton, Avenue Campus (Building 65), Rm 1173</w:t>
      </w:r>
    </w:p>
    <w:p w:rsidR="00122F96" w:rsidRPr="00EB6179" w:rsidRDefault="00122F96" w:rsidP="00122F96">
      <w:pPr>
        <w:spacing w:after="120"/>
        <w:jc w:val="center"/>
        <w:rPr>
          <w:rFonts w:asciiTheme="minorBidi" w:hAnsiTheme="minorBidi"/>
          <w:sz w:val="22"/>
        </w:rPr>
      </w:pPr>
      <w:r>
        <w:rPr>
          <w:rFonts w:asciiTheme="minorBidi" w:hAnsiTheme="minorBidi"/>
          <w:sz w:val="22"/>
        </w:rPr>
        <w:t>Fri</w:t>
      </w:r>
      <w:r w:rsidRPr="00EB6179">
        <w:rPr>
          <w:rFonts w:asciiTheme="minorBidi" w:hAnsiTheme="minorBidi"/>
          <w:sz w:val="22"/>
        </w:rPr>
        <w:t xml:space="preserve">day </w:t>
      </w:r>
      <w:r>
        <w:rPr>
          <w:rFonts w:asciiTheme="minorBidi" w:hAnsiTheme="minorBidi"/>
          <w:sz w:val="22"/>
        </w:rPr>
        <w:t>26</w:t>
      </w:r>
      <w:r w:rsidRPr="00EB6179">
        <w:rPr>
          <w:rFonts w:asciiTheme="minorBidi" w:hAnsiTheme="minorBidi"/>
          <w:sz w:val="22"/>
          <w:vertAlign w:val="superscript"/>
        </w:rPr>
        <w:t>th</w:t>
      </w:r>
      <w:r w:rsidRPr="00EB6179">
        <w:rPr>
          <w:rFonts w:asciiTheme="minorBidi" w:hAnsiTheme="minorBidi"/>
          <w:sz w:val="22"/>
        </w:rPr>
        <w:t xml:space="preserve"> </w:t>
      </w:r>
      <w:r>
        <w:rPr>
          <w:rFonts w:asciiTheme="minorBidi" w:hAnsiTheme="minorBidi"/>
          <w:sz w:val="22"/>
        </w:rPr>
        <w:t>January 2018; Saturday 27</w:t>
      </w:r>
      <w:r w:rsidRPr="00EB6179">
        <w:rPr>
          <w:rFonts w:asciiTheme="minorBidi" w:hAnsiTheme="minorBidi"/>
          <w:sz w:val="22"/>
          <w:vertAlign w:val="superscript"/>
        </w:rPr>
        <w:t>th</w:t>
      </w:r>
      <w:r w:rsidRPr="00EB6179">
        <w:rPr>
          <w:rFonts w:asciiTheme="minorBidi" w:hAnsiTheme="minorBidi"/>
          <w:sz w:val="22"/>
        </w:rPr>
        <w:t xml:space="preserve"> </w:t>
      </w:r>
      <w:r>
        <w:rPr>
          <w:rFonts w:asciiTheme="minorBidi" w:hAnsiTheme="minorBidi"/>
          <w:sz w:val="22"/>
        </w:rPr>
        <w:t xml:space="preserve">January </w:t>
      </w:r>
      <w:r w:rsidRPr="00EB6179">
        <w:rPr>
          <w:rFonts w:asciiTheme="minorBidi" w:hAnsiTheme="minorBidi"/>
          <w:sz w:val="22"/>
        </w:rPr>
        <w:t>201</w:t>
      </w:r>
      <w:r>
        <w:rPr>
          <w:rFonts w:asciiTheme="minorBidi" w:hAnsiTheme="minorBidi"/>
          <w:sz w:val="22"/>
        </w:rPr>
        <w:t>8</w:t>
      </w:r>
    </w:p>
    <w:p w:rsidR="006E18F5" w:rsidRDefault="006E18F5" w:rsidP="00FB4173">
      <w:pPr>
        <w:rPr>
          <w:rFonts w:asciiTheme="minorBidi" w:hAnsiTheme="minorBidi"/>
        </w:rPr>
      </w:pPr>
    </w:p>
    <w:p w:rsidR="006E18F5" w:rsidRPr="006E18F5" w:rsidRDefault="006E18F5" w:rsidP="00AD6CB7">
      <w:pPr>
        <w:spacing w:after="120"/>
        <w:rPr>
          <w:rFonts w:asciiTheme="minorBidi" w:hAnsiTheme="minorBidi"/>
          <w:b/>
          <w:bCs/>
          <w:szCs w:val="24"/>
        </w:rPr>
      </w:pPr>
      <w:r w:rsidRPr="006E18F5">
        <w:rPr>
          <w:rFonts w:asciiTheme="minorBidi" w:hAnsiTheme="minorBidi"/>
          <w:b/>
          <w:bCs/>
          <w:szCs w:val="24"/>
        </w:rPr>
        <w:t>Course leader:</w:t>
      </w:r>
    </w:p>
    <w:tbl>
      <w:tblPr>
        <w:tblStyle w:val="TableGrid"/>
        <w:tblW w:w="9356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544"/>
        <w:gridCol w:w="2835"/>
      </w:tblGrid>
      <w:tr w:rsidR="006E18F5" w:rsidRPr="006E18F5" w:rsidTr="00122F96">
        <w:tc>
          <w:tcPr>
            <w:tcW w:w="2977" w:type="dxa"/>
            <w:tcMar>
              <w:top w:w="57" w:type="dxa"/>
              <w:left w:w="57" w:type="dxa"/>
              <w:bottom w:w="85" w:type="dxa"/>
              <w:right w:w="57" w:type="dxa"/>
            </w:tcMar>
          </w:tcPr>
          <w:p w:rsidR="006E18F5" w:rsidRPr="00E4486A" w:rsidRDefault="006E18F5" w:rsidP="00324C34">
            <w:pPr>
              <w:rPr>
                <w:rFonts w:asciiTheme="minorBidi" w:hAnsiTheme="minorBidi"/>
                <w:i/>
                <w:iCs/>
              </w:rPr>
            </w:pPr>
            <w:r w:rsidRPr="00E4486A">
              <w:rPr>
                <w:rFonts w:asciiTheme="minorBidi" w:hAnsiTheme="minorBidi"/>
                <w:i/>
                <w:iCs/>
              </w:rPr>
              <w:t>Francis Wenban-Smith</w:t>
            </w:r>
          </w:p>
        </w:tc>
        <w:tc>
          <w:tcPr>
            <w:tcW w:w="3544" w:type="dxa"/>
            <w:tcMar>
              <w:top w:w="57" w:type="dxa"/>
              <w:left w:w="142" w:type="dxa"/>
              <w:bottom w:w="85" w:type="dxa"/>
              <w:right w:w="57" w:type="dxa"/>
            </w:tcMar>
          </w:tcPr>
          <w:p w:rsidR="006E18F5" w:rsidRPr="006E18F5" w:rsidRDefault="006E18F5" w:rsidP="0015158E">
            <w:pPr>
              <w:rPr>
                <w:rFonts w:asciiTheme="minorBidi" w:hAnsiTheme="minorBidi"/>
                <w:sz w:val="22"/>
              </w:rPr>
            </w:pPr>
            <w:r w:rsidRPr="006E18F5">
              <w:rPr>
                <w:rFonts w:asciiTheme="minorBidi" w:hAnsiTheme="minorBidi"/>
                <w:sz w:val="22"/>
              </w:rPr>
              <w:t>Department of Archaeology, University of Southampton</w:t>
            </w:r>
          </w:p>
        </w:tc>
        <w:tc>
          <w:tcPr>
            <w:tcW w:w="2835" w:type="dxa"/>
            <w:tcMar>
              <w:top w:w="57" w:type="dxa"/>
              <w:left w:w="142" w:type="dxa"/>
              <w:bottom w:w="85" w:type="dxa"/>
              <w:right w:w="57" w:type="dxa"/>
            </w:tcMar>
          </w:tcPr>
          <w:p w:rsidR="006E18F5" w:rsidRPr="006E18F5" w:rsidRDefault="006E18F5" w:rsidP="0015158E">
            <w:pPr>
              <w:rPr>
                <w:rFonts w:asciiTheme="minorBidi" w:hAnsiTheme="minorBidi"/>
                <w:sz w:val="22"/>
              </w:rPr>
            </w:pPr>
            <w:r w:rsidRPr="006E18F5">
              <w:rPr>
                <w:rFonts w:asciiTheme="minorBidi" w:hAnsiTheme="minorBidi"/>
                <w:sz w:val="22"/>
              </w:rPr>
              <w:t>07771-623 096</w:t>
            </w:r>
          </w:p>
          <w:p w:rsidR="006E18F5" w:rsidRPr="006E18F5" w:rsidRDefault="006E18F5" w:rsidP="0015158E">
            <w:pPr>
              <w:rPr>
                <w:rFonts w:asciiTheme="minorBidi" w:hAnsiTheme="minorBidi"/>
                <w:sz w:val="22"/>
              </w:rPr>
            </w:pPr>
            <w:r w:rsidRPr="006E18F5">
              <w:rPr>
                <w:rFonts w:asciiTheme="minorBidi" w:hAnsiTheme="minorBidi"/>
                <w:sz w:val="22"/>
              </w:rPr>
              <w:t>02380-596 864</w:t>
            </w:r>
          </w:p>
          <w:p w:rsidR="006E18F5" w:rsidRPr="006E18F5" w:rsidRDefault="005E5ECC" w:rsidP="0015158E">
            <w:pPr>
              <w:rPr>
                <w:rFonts w:asciiTheme="minorBidi" w:hAnsiTheme="minorBidi"/>
                <w:sz w:val="22"/>
              </w:rPr>
            </w:pPr>
            <w:hyperlink r:id="rId4" w:history="1">
              <w:r w:rsidR="006E18F5" w:rsidRPr="006E18F5">
                <w:rPr>
                  <w:rStyle w:val="Hyperlink"/>
                  <w:rFonts w:asciiTheme="minorBidi" w:hAnsiTheme="minorBidi"/>
                  <w:sz w:val="22"/>
                </w:rPr>
                <w:t>ffws@soton.ac.uk</w:t>
              </w:r>
            </w:hyperlink>
            <w:r w:rsidR="006E18F5" w:rsidRPr="006E18F5">
              <w:rPr>
                <w:rFonts w:asciiTheme="minorBidi" w:hAnsiTheme="minorBidi"/>
                <w:sz w:val="22"/>
              </w:rPr>
              <w:t xml:space="preserve"> </w:t>
            </w:r>
          </w:p>
        </w:tc>
      </w:tr>
    </w:tbl>
    <w:p w:rsidR="00EB6179" w:rsidRDefault="00EB6179" w:rsidP="00A517E4">
      <w:pPr>
        <w:spacing w:after="120"/>
        <w:rPr>
          <w:rFonts w:asciiTheme="minorBidi" w:hAnsiTheme="minorBidi"/>
        </w:rPr>
      </w:pPr>
    </w:p>
    <w:p w:rsidR="00C22EA0" w:rsidRPr="00EB6179" w:rsidRDefault="00FB4173" w:rsidP="00EB6179">
      <w:pPr>
        <w:spacing w:after="120"/>
        <w:rPr>
          <w:rFonts w:asciiTheme="minorBidi" w:hAnsiTheme="minorBidi"/>
          <w:b/>
          <w:bCs/>
        </w:rPr>
      </w:pPr>
      <w:r w:rsidRPr="00EB6179">
        <w:rPr>
          <w:rFonts w:asciiTheme="minorBidi" w:hAnsiTheme="minorBidi"/>
          <w:b/>
          <w:bCs/>
        </w:rPr>
        <w:t>Programme</w:t>
      </w:r>
      <w:r w:rsidR="00EB6179" w:rsidRPr="00EB6179">
        <w:rPr>
          <w:rFonts w:asciiTheme="minorBidi" w:hAnsiTheme="minorBidi"/>
          <w:b/>
          <w:bCs/>
        </w:rPr>
        <w:t>: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5244"/>
        <w:gridCol w:w="3119"/>
      </w:tblGrid>
      <w:tr w:rsidR="00AD6CB7" w:rsidRPr="002F3C08" w:rsidTr="00630DB3">
        <w:trPr>
          <w:cantSplit/>
        </w:trPr>
        <w:tc>
          <w:tcPr>
            <w:tcW w:w="1050" w:type="dxa"/>
            <w:tcBorders>
              <w:bottom w:val="double" w:sz="4" w:space="0" w:color="auto"/>
              <w:right w:val="nil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bottom"/>
          </w:tcPr>
          <w:p w:rsidR="00AD6CB7" w:rsidRPr="00630DB3" w:rsidRDefault="00AD6CB7" w:rsidP="006E18F5">
            <w:pPr>
              <w:rPr>
                <w:rFonts w:ascii="Arial" w:hAnsi="Arial" w:cs="Arial"/>
                <w:b/>
                <w:sz w:val="22"/>
              </w:rPr>
            </w:pPr>
            <w:r w:rsidRPr="00630DB3">
              <w:rPr>
                <w:rFonts w:ascii="Arial" w:hAnsi="Arial" w:cs="Arial"/>
                <w:b/>
                <w:sz w:val="22"/>
              </w:rPr>
              <w:t>Time</w:t>
            </w:r>
          </w:p>
        </w:tc>
        <w:tc>
          <w:tcPr>
            <w:tcW w:w="5244" w:type="dxa"/>
            <w:tcBorders>
              <w:left w:val="nil"/>
              <w:bottom w:val="double" w:sz="4" w:space="0" w:color="auto"/>
              <w:right w:val="nil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bottom"/>
          </w:tcPr>
          <w:p w:rsidR="00AD6CB7" w:rsidRPr="00630DB3" w:rsidRDefault="00AD6CB7" w:rsidP="00EB6179">
            <w:pPr>
              <w:rPr>
                <w:rFonts w:ascii="Arial" w:hAnsi="Arial" w:cs="Arial"/>
                <w:b/>
                <w:sz w:val="22"/>
              </w:rPr>
            </w:pPr>
            <w:r w:rsidRPr="00630DB3">
              <w:rPr>
                <w:rFonts w:ascii="Arial" w:hAnsi="Arial" w:cs="Arial"/>
                <w:b/>
                <w:sz w:val="22"/>
              </w:rPr>
              <w:t xml:space="preserve">Title </w:t>
            </w:r>
          </w:p>
        </w:tc>
        <w:tc>
          <w:tcPr>
            <w:tcW w:w="3119" w:type="dxa"/>
            <w:tcBorders>
              <w:left w:val="nil"/>
              <w:bottom w:val="double" w:sz="4" w:space="0" w:color="auto"/>
            </w:tcBorders>
            <w:vAlign w:val="bottom"/>
          </w:tcPr>
          <w:p w:rsidR="00AD6CB7" w:rsidRPr="00630DB3" w:rsidRDefault="00AD6CB7" w:rsidP="002E51CE">
            <w:pPr>
              <w:rPr>
                <w:rFonts w:ascii="Arial" w:hAnsi="Arial" w:cs="Arial"/>
                <w:b/>
                <w:sz w:val="22"/>
              </w:rPr>
            </w:pPr>
            <w:r w:rsidRPr="00630DB3">
              <w:rPr>
                <w:rFonts w:ascii="Arial" w:hAnsi="Arial" w:cs="Arial"/>
                <w:b/>
                <w:sz w:val="22"/>
              </w:rPr>
              <w:t>Activity</w:t>
            </w:r>
          </w:p>
        </w:tc>
      </w:tr>
      <w:tr w:rsidR="00AD6CB7" w:rsidRPr="002F3C08" w:rsidTr="00630DB3">
        <w:trPr>
          <w:cantSplit/>
        </w:trPr>
        <w:tc>
          <w:tcPr>
            <w:tcW w:w="1050" w:type="dxa"/>
            <w:tcBorders>
              <w:top w:val="doub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AD6CB7" w:rsidRPr="00630DB3" w:rsidRDefault="00AD6CB7" w:rsidP="005C12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AD6CB7" w:rsidRPr="00630DB3" w:rsidRDefault="003D7E03" w:rsidP="003D7E03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i/>
                <w:iCs/>
                <w:sz w:val="22"/>
              </w:rPr>
              <w:t>Session 1</w:t>
            </w:r>
          </w:p>
        </w:tc>
        <w:tc>
          <w:tcPr>
            <w:tcW w:w="3119" w:type="dxa"/>
            <w:tcBorders>
              <w:top w:val="double" w:sz="4" w:space="0" w:color="auto"/>
              <w:left w:val="nil"/>
              <w:bottom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AD6CB7" w:rsidRPr="00630DB3" w:rsidRDefault="00AD6CB7" w:rsidP="001C6C81">
            <w:pPr>
              <w:rPr>
                <w:rFonts w:ascii="Arial" w:hAnsi="Arial" w:cs="Arial"/>
                <w:sz w:val="22"/>
              </w:rPr>
            </w:pPr>
          </w:p>
        </w:tc>
      </w:tr>
      <w:tr w:rsidR="003D7E03" w:rsidRPr="002F3C08" w:rsidTr="00630DB3">
        <w:trPr>
          <w:cantSplit/>
        </w:trPr>
        <w:tc>
          <w:tcPr>
            <w:tcW w:w="1050" w:type="dxa"/>
            <w:tcBorders>
              <w:top w:val="nil"/>
              <w:bottom w:val="nil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3D7E03" w:rsidRPr="00630DB3" w:rsidRDefault="003D7E03" w:rsidP="002B2F9B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10:00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3D7E03" w:rsidRPr="00630DB3" w:rsidRDefault="003D7E03" w:rsidP="002B2F9B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Welcome and general introduction: outline of day, approaches, goals and outcomes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3D7E03" w:rsidRPr="00630DB3" w:rsidRDefault="003D7E03" w:rsidP="00AA1CB7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Presentation</w:t>
            </w:r>
          </w:p>
        </w:tc>
      </w:tr>
      <w:tr w:rsidR="00737F93" w:rsidRPr="002F3C08" w:rsidTr="00630DB3">
        <w:trPr>
          <w:cantSplit/>
        </w:trPr>
        <w:tc>
          <w:tcPr>
            <w:tcW w:w="1050" w:type="dxa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737F93" w:rsidRPr="00630DB3" w:rsidRDefault="00737F93" w:rsidP="004A0425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10:15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737F93" w:rsidRPr="00630DB3" w:rsidRDefault="00737F93" w:rsidP="004A0425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Lithic artefacts: manufacture, recovery, recognition and basic identification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737F93" w:rsidRPr="00630DB3" w:rsidRDefault="00737F93" w:rsidP="004A0425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Presentation</w:t>
            </w:r>
          </w:p>
        </w:tc>
      </w:tr>
      <w:tr w:rsidR="00737F93" w:rsidRPr="002F3C08" w:rsidTr="00630DB3">
        <w:trPr>
          <w:cantSplit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737F93" w:rsidRPr="00630DB3" w:rsidRDefault="00737F93" w:rsidP="005C128E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11:00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737F93" w:rsidRPr="00630DB3" w:rsidRDefault="00737F93" w:rsidP="005C128E">
            <w:pPr>
              <w:rPr>
                <w:rFonts w:ascii="Arial" w:hAnsi="Arial" w:cs="Arial"/>
                <w:i/>
                <w:iCs/>
                <w:sz w:val="22"/>
              </w:rPr>
            </w:pPr>
            <w:r w:rsidRPr="00630DB3">
              <w:rPr>
                <w:rFonts w:ascii="Arial" w:hAnsi="Arial" w:cs="Arial"/>
                <w:i/>
                <w:iCs/>
                <w:sz w:val="22"/>
              </w:rPr>
              <w:t>Tea/Coffee Break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737F93" w:rsidRPr="00630DB3" w:rsidRDefault="00737F93" w:rsidP="001C6C81">
            <w:pPr>
              <w:rPr>
                <w:rFonts w:ascii="Arial" w:hAnsi="Arial" w:cs="Arial"/>
                <w:sz w:val="22"/>
              </w:rPr>
            </w:pPr>
          </w:p>
        </w:tc>
      </w:tr>
      <w:tr w:rsidR="00737F93" w:rsidRPr="002F3C08" w:rsidTr="00630DB3">
        <w:trPr>
          <w:cantSplit/>
        </w:trPr>
        <w:tc>
          <w:tcPr>
            <w:tcW w:w="1050" w:type="dxa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737F93" w:rsidRPr="00630DB3" w:rsidRDefault="00737F93" w:rsidP="005C12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737F93" w:rsidRPr="00630DB3" w:rsidRDefault="00737F93" w:rsidP="003D7E03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i/>
                <w:iCs/>
                <w:sz w:val="22"/>
              </w:rPr>
              <w:t>Session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737F93" w:rsidRPr="00630DB3" w:rsidRDefault="00737F93" w:rsidP="001C6C81">
            <w:pPr>
              <w:rPr>
                <w:rFonts w:ascii="Arial" w:hAnsi="Arial" w:cs="Arial"/>
                <w:sz w:val="22"/>
              </w:rPr>
            </w:pPr>
          </w:p>
        </w:tc>
      </w:tr>
      <w:tr w:rsidR="00737F93" w:rsidRPr="002F3C08" w:rsidTr="00630DB3">
        <w:trPr>
          <w:cantSplit/>
        </w:trPr>
        <w:tc>
          <w:tcPr>
            <w:tcW w:w="1050" w:type="dxa"/>
            <w:tcBorders>
              <w:top w:val="nil"/>
              <w:bottom w:val="nil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737F93" w:rsidRPr="00630DB3" w:rsidRDefault="00737F93" w:rsidP="00E56B67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11:20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737F93" w:rsidRPr="00630DB3" w:rsidRDefault="00737F93" w:rsidP="00F010C8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The manufacture of lithic artefacts: knapping demonstration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737F93" w:rsidRPr="00630DB3" w:rsidRDefault="00737F93" w:rsidP="00F010C8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Demonstration</w:t>
            </w:r>
          </w:p>
        </w:tc>
      </w:tr>
      <w:tr w:rsidR="00737F93" w:rsidRPr="002F3C08" w:rsidTr="00630DB3">
        <w:trPr>
          <w:cantSplit/>
        </w:trPr>
        <w:tc>
          <w:tcPr>
            <w:tcW w:w="1050" w:type="dxa"/>
            <w:tcBorders>
              <w:top w:val="nil"/>
              <w:bottom w:val="nil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737F93" w:rsidRPr="00630DB3" w:rsidRDefault="00737F93" w:rsidP="00737F93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11:45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737F93" w:rsidRPr="00630DB3" w:rsidRDefault="00737F93" w:rsidP="00205E1D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 xml:space="preserve">Practical session 1: </w:t>
            </w:r>
            <w:r w:rsidR="00205E1D" w:rsidRPr="00630DB3">
              <w:rPr>
                <w:rFonts w:ascii="Arial" w:hAnsi="Arial" w:cs="Arial"/>
                <w:sz w:val="22"/>
              </w:rPr>
              <w:t>Lithic artefact r</w:t>
            </w:r>
            <w:r w:rsidRPr="00630DB3">
              <w:rPr>
                <w:rFonts w:ascii="Arial" w:hAnsi="Arial" w:cs="Arial"/>
                <w:sz w:val="22"/>
              </w:rPr>
              <w:t>ecognition and characterisation</w:t>
            </w:r>
            <w:r w:rsidR="00205E1D" w:rsidRPr="00630DB3">
              <w:rPr>
                <w:rFonts w:ascii="Arial" w:hAnsi="Arial" w:cs="Arial"/>
                <w:sz w:val="22"/>
              </w:rPr>
              <w:t xml:space="preserve"> (first box)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737F93" w:rsidRPr="00630DB3" w:rsidRDefault="00737F93" w:rsidP="001C6C81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Group practical work</w:t>
            </w:r>
          </w:p>
        </w:tc>
      </w:tr>
      <w:tr w:rsidR="00737F93" w:rsidRPr="002F3C08" w:rsidTr="00630DB3">
        <w:trPr>
          <w:cantSplit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737F93" w:rsidRPr="00630DB3" w:rsidRDefault="00737F93" w:rsidP="005C128E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12:45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737F93" w:rsidRPr="00630DB3" w:rsidRDefault="00737F93" w:rsidP="005C128E">
            <w:pPr>
              <w:rPr>
                <w:rFonts w:ascii="Arial" w:hAnsi="Arial" w:cs="Arial"/>
                <w:i/>
                <w:iCs/>
                <w:sz w:val="22"/>
              </w:rPr>
            </w:pPr>
            <w:r w:rsidRPr="00630DB3">
              <w:rPr>
                <w:rFonts w:ascii="Arial" w:hAnsi="Arial" w:cs="Arial"/>
                <w:i/>
                <w:iCs/>
                <w:sz w:val="22"/>
              </w:rPr>
              <w:t>Lunch Break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737F93" w:rsidRPr="00630DB3" w:rsidRDefault="00737F93" w:rsidP="001C6C81">
            <w:pPr>
              <w:rPr>
                <w:rFonts w:ascii="Arial" w:hAnsi="Arial" w:cs="Arial"/>
                <w:sz w:val="22"/>
              </w:rPr>
            </w:pPr>
          </w:p>
        </w:tc>
      </w:tr>
      <w:tr w:rsidR="00737F93" w:rsidRPr="002F3C08" w:rsidTr="00630DB3">
        <w:trPr>
          <w:cantSplit/>
        </w:trPr>
        <w:tc>
          <w:tcPr>
            <w:tcW w:w="1050" w:type="dxa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737F93" w:rsidRPr="00630DB3" w:rsidRDefault="00737F93" w:rsidP="005C12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737F93" w:rsidRPr="00630DB3" w:rsidRDefault="00737F93" w:rsidP="00737F93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i/>
                <w:iCs/>
                <w:sz w:val="22"/>
              </w:rPr>
              <w:t>Session 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737F93" w:rsidRPr="00630DB3" w:rsidRDefault="00737F93" w:rsidP="001C6C81">
            <w:pPr>
              <w:rPr>
                <w:rFonts w:ascii="Arial" w:hAnsi="Arial" w:cs="Arial"/>
                <w:sz w:val="22"/>
              </w:rPr>
            </w:pPr>
          </w:p>
        </w:tc>
      </w:tr>
      <w:tr w:rsidR="00205E1D" w:rsidRPr="002F3C08" w:rsidTr="00630DB3">
        <w:trPr>
          <w:cantSplit/>
        </w:trPr>
        <w:tc>
          <w:tcPr>
            <w:tcW w:w="1050" w:type="dxa"/>
            <w:tcBorders>
              <w:top w:val="nil"/>
              <w:bottom w:val="nil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205E1D" w:rsidRPr="00630DB3" w:rsidRDefault="00205E1D" w:rsidP="000C51B6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13:30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205E1D" w:rsidRPr="00630DB3" w:rsidRDefault="00205E1D" w:rsidP="00205E1D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Practical session 2: Lithic artefact recognition and characterisation (second box)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205E1D" w:rsidRPr="00630DB3" w:rsidRDefault="00205E1D" w:rsidP="000C51B6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Group practical work</w:t>
            </w:r>
          </w:p>
        </w:tc>
      </w:tr>
      <w:tr w:rsidR="00205E1D" w:rsidRPr="002F3C08" w:rsidTr="00630DB3">
        <w:trPr>
          <w:cantSplit/>
        </w:trPr>
        <w:tc>
          <w:tcPr>
            <w:tcW w:w="1050" w:type="dxa"/>
            <w:tcBorders>
              <w:top w:val="nil"/>
              <w:bottom w:val="nil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205E1D" w:rsidRPr="00630DB3" w:rsidRDefault="00205E1D" w:rsidP="00205E1D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14:20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205E1D" w:rsidRPr="00630DB3" w:rsidRDefault="00205E1D" w:rsidP="00205E1D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Practical session 3: Lithic artefact recognition and characterisation (third box)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205E1D" w:rsidRPr="00630DB3" w:rsidRDefault="00205E1D" w:rsidP="00D2635C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Group practical work</w:t>
            </w:r>
          </w:p>
        </w:tc>
      </w:tr>
      <w:tr w:rsidR="00205E1D" w:rsidRPr="002F3C08" w:rsidTr="00630DB3">
        <w:trPr>
          <w:cantSplit/>
        </w:trPr>
        <w:tc>
          <w:tcPr>
            <w:tcW w:w="1050" w:type="dxa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205E1D" w:rsidRPr="00630DB3" w:rsidRDefault="00205E1D" w:rsidP="00205E1D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15:10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205E1D" w:rsidRPr="00630DB3" w:rsidRDefault="00205E1D" w:rsidP="00205E1D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Practical test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205E1D" w:rsidRPr="00630DB3" w:rsidRDefault="00205E1D" w:rsidP="00A9632A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Self-paced test</w:t>
            </w:r>
          </w:p>
        </w:tc>
      </w:tr>
      <w:tr w:rsidR="00205E1D" w:rsidRPr="002F3C08" w:rsidTr="00630DB3">
        <w:trPr>
          <w:cantSplit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205E1D" w:rsidRPr="00630DB3" w:rsidRDefault="00205E1D" w:rsidP="005E5ECC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15:</w:t>
            </w:r>
            <w:r w:rsidR="005E5ECC">
              <w:rPr>
                <w:rFonts w:ascii="Arial" w:hAnsi="Arial" w:cs="Arial"/>
                <w:sz w:val="22"/>
              </w:rPr>
              <w:t>1</w:t>
            </w:r>
            <w:bookmarkStart w:id="0" w:name="_GoBack"/>
            <w:bookmarkEnd w:id="0"/>
            <w:r w:rsidRPr="00630DB3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205E1D" w:rsidRPr="00630DB3" w:rsidRDefault="00205E1D" w:rsidP="00197760">
            <w:pPr>
              <w:rPr>
                <w:rFonts w:ascii="Arial" w:hAnsi="Arial" w:cs="Arial"/>
                <w:i/>
                <w:iCs/>
                <w:sz w:val="22"/>
              </w:rPr>
            </w:pPr>
            <w:r w:rsidRPr="00630DB3">
              <w:rPr>
                <w:rFonts w:ascii="Arial" w:hAnsi="Arial" w:cs="Arial"/>
                <w:i/>
                <w:iCs/>
                <w:sz w:val="22"/>
              </w:rPr>
              <w:t>Tea/Coffee Break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205E1D" w:rsidRPr="00630DB3" w:rsidRDefault="00205E1D" w:rsidP="00197760">
            <w:pPr>
              <w:rPr>
                <w:rFonts w:ascii="Arial" w:hAnsi="Arial" w:cs="Arial"/>
                <w:sz w:val="22"/>
              </w:rPr>
            </w:pPr>
          </w:p>
        </w:tc>
      </w:tr>
      <w:tr w:rsidR="00205E1D" w:rsidRPr="002F3C08" w:rsidTr="00630DB3">
        <w:trPr>
          <w:cantSplit/>
        </w:trPr>
        <w:tc>
          <w:tcPr>
            <w:tcW w:w="1050" w:type="dxa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205E1D" w:rsidRPr="00630DB3" w:rsidRDefault="00205E1D" w:rsidP="00737F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205E1D" w:rsidRPr="00630DB3" w:rsidRDefault="00205E1D" w:rsidP="00737F93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i/>
                <w:iCs/>
                <w:sz w:val="22"/>
              </w:rPr>
              <w:t>Session 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205E1D" w:rsidRPr="00630DB3" w:rsidRDefault="00205E1D" w:rsidP="001C6C81">
            <w:pPr>
              <w:rPr>
                <w:rFonts w:ascii="Arial" w:hAnsi="Arial" w:cs="Arial"/>
                <w:sz w:val="22"/>
              </w:rPr>
            </w:pPr>
          </w:p>
        </w:tc>
      </w:tr>
      <w:tr w:rsidR="00205E1D" w:rsidRPr="002F3C08" w:rsidTr="00630DB3">
        <w:trPr>
          <w:cantSplit/>
        </w:trPr>
        <w:tc>
          <w:tcPr>
            <w:tcW w:w="1050" w:type="dxa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205E1D" w:rsidRPr="00630DB3" w:rsidRDefault="00205E1D" w:rsidP="00737F93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16:00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205E1D" w:rsidRPr="00630DB3" w:rsidRDefault="00205E1D" w:rsidP="00737F93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Test marking, discussion and questions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205E1D" w:rsidRPr="00630DB3" w:rsidRDefault="00205E1D" w:rsidP="001C6C81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Group discussion</w:t>
            </w:r>
          </w:p>
        </w:tc>
      </w:tr>
      <w:tr w:rsidR="00205E1D" w:rsidRPr="002F3C08" w:rsidTr="00630DB3">
        <w:trPr>
          <w:cantSplit/>
        </w:trPr>
        <w:tc>
          <w:tcPr>
            <w:tcW w:w="1050" w:type="dxa"/>
            <w:tcBorders>
              <w:top w:val="single" w:sz="4" w:space="0" w:color="auto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205E1D" w:rsidRPr="00630DB3" w:rsidRDefault="00205E1D" w:rsidP="00737F93">
            <w:pPr>
              <w:rPr>
                <w:rFonts w:ascii="Arial" w:hAnsi="Arial" w:cs="Arial"/>
                <w:sz w:val="22"/>
              </w:rPr>
            </w:pPr>
            <w:r w:rsidRPr="00630DB3">
              <w:rPr>
                <w:rFonts w:ascii="Arial" w:hAnsi="Arial" w:cs="Arial"/>
                <w:sz w:val="22"/>
              </w:rPr>
              <w:t>16:30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205E1D" w:rsidRPr="00630DB3" w:rsidRDefault="00205E1D" w:rsidP="005C128E">
            <w:pPr>
              <w:rPr>
                <w:rFonts w:ascii="Arial" w:hAnsi="Arial" w:cs="Arial"/>
                <w:i/>
                <w:iCs/>
                <w:sz w:val="22"/>
              </w:rPr>
            </w:pPr>
            <w:r w:rsidRPr="00630DB3">
              <w:rPr>
                <w:rFonts w:ascii="Arial" w:hAnsi="Arial" w:cs="Arial"/>
                <w:i/>
                <w:iCs/>
                <w:sz w:val="22"/>
              </w:rPr>
              <w:t>Close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</w:tcBorders>
            <w:tcMar>
              <w:top w:w="28" w:type="dxa"/>
              <w:left w:w="57" w:type="dxa"/>
              <w:bottom w:w="85" w:type="dxa"/>
              <w:right w:w="57" w:type="dxa"/>
            </w:tcMar>
          </w:tcPr>
          <w:p w:rsidR="00205E1D" w:rsidRPr="00630DB3" w:rsidRDefault="00205E1D" w:rsidP="005C128E">
            <w:pPr>
              <w:rPr>
                <w:rFonts w:ascii="Arial" w:hAnsi="Arial" w:cs="Arial"/>
                <w:sz w:val="22"/>
              </w:rPr>
            </w:pPr>
          </w:p>
        </w:tc>
      </w:tr>
    </w:tbl>
    <w:p w:rsidR="00631B6F" w:rsidRDefault="00EB6179" w:rsidP="00630DB3">
      <w:pPr>
        <w:spacing w:before="240"/>
        <w:rPr>
          <w:rFonts w:ascii="Arial" w:hAnsi="Arial" w:cs="Arial"/>
          <w:sz w:val="20"/>
          <w:szCs w:val="20"/>
        </w:rPr>
      </w:pPr>
      <w:r w:rsidRPr="00EB6179">
        <w:rPr>
          <w:rFonts w:ascii="Arial" w:hAnsi="Arial" w:cs="Arial"/>
          <w:sz w:val="20"/>
          <w:szCs w:val="20"/>
        </w:rPr>
        <w:t xml:space="preserve">* A </w:t>
      </w:r>
      <w:r w:rsidR="00AD6CB7">
        <w:rPr>
          <w:rFonts w:ascii="Arial" w:hAnsi="Arial" w:cs="Arial"/>
          <w:sz w:val="20"/>
          <w:szCs w:val="20"/>
        </w:rPr>
        <w:t xml:space="preserve">one-day Professional Development Workshop </w:t>
      </w:r>
      <w:r w:rsidRPr="00EB6179">
        <w:rPr>
          <w:rFonts w:ascii="Arial" w:hAnsi="Arial" w:cs="Arial"/>
          <w:sz w:val="20"/>
          <w:szCs w:val="20"/>
        </w:rPr>
        <w:t xml:space="preserve">provided as part of the University of </w:t>
      </w:r>
      <w:r w:rsidR="00AD6CB7">
        <w:rPr>
          <w:rFonts w:ascii="Arial" w:hAnsi="Arial" w:cs="Arial"/>
          <w:sz w:val="20"/>
          <w:szCs w:val="20"/>
        </w:rPr>
        <w:t>Southampton</w:t>
      </w:r>
      <w:r w:rsidRPr="00EB6179">
        <w:rPr>
          <w:rFonts w:ascii="Arial" w:hAnsi="Arial" w:cs="Arial"/>
          <w:sz w:val="20"/>
          <w:szCs w:val="20"/>
        </w:rPr>
        <w:t xml:space="preserve"> </w:t>
      </w:r>
      <w:r w:rsidR="00AD6CB7">
        <w:rPr>
          <w:rFonts w:ascii="Arial" w:hAnsi="Arial" w:cs="Arial"/>
          <w:sz w:val="20"/>
          <w:szCs w:val="20"/>
        </w:rPr>
        <w:t xml:space="preserve">Faculty of Humanities Lifelong Learning </w:t>
      </w:r>
      <w:r w:rsidRPr="00EB6179">
        <w:rPr>
          <w:rFonts w:ascii="Arial" w:hAnsi="Arial" w:cs="Arial"/>
          <w:sz w:val="20"/>
          <w:szCs w:val="20"/>
        </w:rPr>
        <w:t>programme</w:t>
      </w:r>
    </w:p>
    <w:p w:rsidR="00EB6179" w:rsidRPr="00EB6179" w:rsidRDefault="00EB6179" w:rsidP="0011121F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EB6179" w:rsidRPr="00EB6179" w:rsidSect="00A517E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73"/>
    <w:rsid w:val="000F0E22"/>
    <w:rsid w:val="0011121F"/>
    <w:rsid w:val="00122F96"/>
    <w:rsid w:val="001D734B"/>
    <w:rsid w:val="00205E1D"/>
    <w:rsid w:val="002F3C08"/>
    <w:rsid w:val="0030567B"/>
    <w:rsid w:val="003B35A7"/>
    <w:rsid w:val="003D7E03"/>
    <w:rsid w:val="004B469D"/>
    <w:rsid w:val="004C10BE"/>
    <w:rsid w:val="00501AC1"/>
    <w:rsid w:val="00546200"/>
    <w:rsid w:val="005E5ECC"/>
    <w:rsid w:val="00630DB3"/>
    <w:rsid w:val="00631B6F"/>
    <w:rsid w:val="006829A2"/>
    <w:rsid w:val="006E18F5"/>
    <w:rsid w:val="00737F93"/>
    <w:rsid w:val="00A517E4"/>
    <w:rsid w:val="00AD6CB7"/>
    <w:rsid w:val="00BF2C5C"/>
    <w:rsid w:val="00C00F10"/>
    <w:rsid w:val="00D20BEE"/>
    <w:rsid w:val="00E4486A"/>
    <w:rsid w:val="00E51DAE"/>
    <w:rsid w:val="00EB6179"/>
    <w:rsid w:val="00FA6222"/>
    <w:rsid w:val="00FB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1A15C6-A592-46BC-B61F-829B85B1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0B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fws@so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Wenban-Smith F.F.</dc:creator>
  <cp:lastModifiedBy>Storey T.P.</cp:lastModifiedBy>
  <cp:revision>2</cp:revision>
  <cp:lastPrinted>2017-09-11T16:03:00Z</cp:lastPrinted>
  <dcterms:created xsi:type="dcterms:W3CDTF">2018-01-11T14:46:00Z</dcterms:created>
  <dcterms:modified xsi:type="dcterms:W3CDTF">2018-01-11T14:46:00Z</dcterms:modified>
</cp:coreProperties>
</file>